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1BD2" w14:textId="77777777" w:rsidR="00E4284A" w:rsidRDefault="00E4284A" w:rsidP="00E4284A">
      <w:pPr>
        <w:pStyle w:val="Overskrift2"/>
        <w:ind w:left="-5"/>
      </w:pPr>
      <w:r>
        <w:t>Registreringsskema til test 2: Funktionsafprøvning af SFP-faktor</w:t>
      </w:r>
    </w:p>
    <w:p w14:paraId="69C31AD5" w14:textId="77777777" w:rsidR="00E4284A" w:rsidRDefault="00E4284A" w:rsidP="00E4284A">
      <w:pPr>
        <w:ind w:left="-5" w:right="7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E4284A" w14:paraId="1AD2D684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4B85" w14:textId="77777777" w:rsidR="00E4284A" w:rsidRDefault="00E4284A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2DF9" w14:textId="77777777" w:rsidR="00E4284A" w:rsidRDefault="00E4284A" w:rsidP="006A5CBB">
            <w:pPr>
              <w:spacing w:after="0" w:line="259" w:lineRule="auto"/>
              <w:ind w:left="0" w:right="39" w:firstLine="0"/>
              <w:jc w:val="center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584A" w14:textId="77777777" w:rsidR="00E4284A" w:rsidRDefault="00E4284A" w:rsidP="006A5CBB">
            <w:pPr>
              <w:spacing w:after="0" w:line="259" w:lineRule="auto"/>
              <w:ind w:left="0" w:right="38" w:firstLine="0"/>
              <w:jc w:val="center"/>
            </w:pPr>
            <w:r>
              <w:t>Dato:</w:t>
            </w:r>
          </w:p>
        </w:tc>
      </w:tr>
      <w:tr w:rsidR="00E4284A" w14:paraId="2D6E57B3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524F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E4284A" w14:paraId="631A4E11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2DF0" w14:textId="77777777" w:rsidR="00E4284A" w:rsidRDefault="00E4284A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E4284A" w14:paraId="26ECACC8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C203" w14:textId="77777777" w:rsidR="00E4284A" w:rsidRDefault="00E4284A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E4284A" w14:paraId="36CA2FC8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3745" w14:textId="77777777" w:rsidR="00E4284A" w:rsidRDefault="00E4284A" w:rsidP="006A5CBB">
            <w:pPr>
              <w:spacing w:after="0" w:line="259" w:lineRule="auto"/>
              <w:ind w:left="0" w:right="38" w:firstLine="0"/>
              <w:jc w:val="center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2EE6" w14:textId="77777777" w:rsidR="00E4284A" w:rsidRDefault="00E4284A" w:rsidP="006A5CBB">
            <w:pPr>
              <w:spacing w:after="0" w:line="259" w:lineRule="auto"/>
              <w:ind w:left="0" w:right="37" w:firstLine="0"/>
              <w:jc w:val="center"/>
            </w:pPr>
            <w:r>
              <w:t>Kalibreringsdato</w:t>
            </w:r>
          </w:p>
        </w:tc>
      </w:tr>
    </w:tbl>
    <w:p w14:paraId="463F935E" w14:textId="77777777" w:rsidR="00E4284A" w:rsidRDefault="00E4284A" w:rsidP="00E4284A">
      <w:pPr>
        <w:ind w:left="-5" w:right="7"/>
      </w:pPr>
    </w:p>
    <w:p w14:paraId="0597D9A9" w14:textId="0B6BEBBE" w:rsidR="00E4284A" w:rsidRPr="00E4284A" w:rsidRDefault="00E4284A" w:rsidP="00E4284A">
      <w:pPr>
        <w:ind w:left="-5" w:right="7"/>
        <w:rPr>
          <w:b/>
          <w:bCs/>
        </w:rPr>
      </w:pPr>
      <w:r w:rsidRPr="00E4284A">
        <w:rPr>
          <w:b/>
          <w:bCs/>
        </w:rPr>
        <w:t>Måleresultater</w:t>
      </w:r>
    </w:p>
    <w:p w14:paraId="2D85DF3E" w14:textId="77777777" w:rsidR="00E4284A" w:rsidRDefault="00E4284A" w:rsidP="00E4284A">
      <w:pPr>
        <w:spacing w:after="0" w:line="259" w:lineRule="auto"/>
        <w:ind w:left="-780" w:right="11087" w:firstLine="0"/>
      </w:pP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1080"/>
        <w:gridCol w:w="2550"/>
        <w:gridCol w:w="855"/>
        <w:gridCol w:w="1260"/>
        <w:gridCol w:w="525"/>
        <w:gridCol w:w="660"/>
        <w:gridCol w:w="960"/>
      </w:tblGrid>
      <w:tr w:rsidR="00E4284A" w14:paraId="23B9645D" w14:textId="77777777" w:rsidTr="006A5CBB">
        <w:trPr>
          <w:trHeight w:val="6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25DE" w14:textId="77777777" w:rsidR="00E4284A" w:rsidRDefault="00E4284A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36F0B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7D815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E4284A" w14:paraId="3A9998A6" w14:textId="77777777" w:rsidTr="006A5CBB">
        <w:trPr>
          <w:trHeight w:val="6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C093F" w14:textId="77777777" w:rsidR="00E4284A" w:rsidRDefault="00E4284A" w:rsidP="006A5CBB">
            <w:pPr>
              <w:spacing w:after="0" w:line="259" w:lineRule="auto"/>
              <w:ind w:left="1" w:firstLine="0"/>
            </w:pPr>
            <w:r>
              <w:t>Luftmængde (</w:t>
            </w:r>
            <w:proofErr w:type="spellStart"/>
            <w:r>
              <w:t>q</w:t>
            </w:r>
            <w:r>
              <w:rPr>
                <w:vertAlign w:val="subscript"/>
              </w:rPr>
              <w:t>grund</w:t>
            </w:r>
            <w:proofErr w:type="spellEnd"/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77F9" w14:textId="77777777" w:rsidR="00E4284A" w:rsidRDefault="00E4284A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66D3D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</w:tr>
      <w:tr w:rsidR="00E4284A" w14:paraId="354C17D1" w14:textId="77777777" w:rsidTr="006A5CBB">
        <w:trPr>
          <w:trHeight w:val="9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1E9D4" w14:textId="77777777" w:rsidR="00E4284A" w:rsidRDefault="00E4284A" w:rsidP="006A5CBB">
            <w:pPr>
              <w:spacing w:after="0" w:line="259" w:lineRule="auto"/>
              <w:ind w:left="1" w:firstLine="0"/>
            </w:pPr>
            <w:r>
              <w:t xml:space="preserve">Optagen e </w:t>
            </w:r>
            <w:proofErr w:type="spellStart"/>
            <w:r>
              <w:t>ekt</w:t>
            </w:r>
            <w:proofErr w:type="spellEnd"/>
            <w:r>
              <w:t xml:space="preserve"> for motoren til indblæsningsventilatoren (P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3577" w14:textId="77777777" w:rsidR="00E4284A" w:rsidRDefault="00E4284A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41310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E4284A" w14:paraId="77067AF9" w14:textId="77777777" w:rsidTr="006A5CBB">
        <w:trPr>
          <w:trHeight w:val="9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A7FF2" w14:textId="77777777" w:rsidR="00E4284A" w:rsidRDefault="00E4284A" w:rsidP="006A5CBB">
            <w:pPr>
              <w:spacing w:after="0" w:line="259" w:lineRule="auto"/>
              <w:ind w:left="1" w:firstLine="0"/>
            </w:pPr>
            <w:r>
              <w:t xml:space="preserve">Optagen e </w:t>
            </w:r>
            <w:proofErr w:type="spellStart"/>
            <w:r>
              <w:t>ekt</w:t>
            </w:r>
            <w:proofErr w:type="spellEnd"/>
            <w:r>
              <w:t xml:space="preserve"> for motoren til udsugnings-ventilatoren (P</w:t>
            </w:r>
            <w:r>
              <w:rPr>
                <w:vertAlign w:val="subscript"/>
              </w:rPr>
              <w:t>u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4AA5" w14:textId="77777777" w:rsidR="00E4284A" w:rsidRDefault="00E4284A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CB8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E4284A" w14:paraId="00957551" w14:textId="77777777" w:rsidTr="006A5CBB">
        <w:tblPrEx>
          <w:tblCellMar>
            <w:top w:w="228" w:type="dxa"/>
            <w:left w:w="349" w:type="dxa"/>
            <w:right w:w="250" w:type="dxa"/>
          </w:tblCellMar>
        </w:tblPrEx>
        <w:trPr>
          <w:gridAfter w:val="5"/>
          <w:wAfter w:w="4260" w:type="dxa"/>
          <w:trHeight w:val="175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A223" w14:textId="77777777" w:rsidR="00E4284A" w:rsidRDefault="00E4284A" w:rsidP="006A5CBB">
            <w:pPr>
              <w:spacing w:after="132" w:line="259" w:lineRule="auto"/>
              <w:ind w:left="0" w:right="106" w:firstLine="0"/>
              <w:jc w:val="center"/>
            </w:pPr>
            <w:r>
              <w:lastRenderedPageBreak/>
              <w:t>Beregning</w:t>
            </w:r>
          </w:p>
          <w:p w14:paraId="3660EB83" w14:textId="77777777" w:rsidR="00E4284A" w:rsidRDefault="00E4284A" w:rsidP="006A5CBB">
            <w:pPr>
              <w:spacing w:after="0" w:line="259" w:lineRule="auto"/>
              <w:ind w:left="385" w:hanging="385"/>
            </w:pPr>
            <w:r>
              <w:rPr>
                <w:sz w:val="16"/>
              </w:rPr>
              <w:t xml:space="preserve">SFP = </w:t>
            </w:r>
            <w:r>
              <w:rPr>
                <w:u w:val="single" w:color="000000"/>
              </w:rPr>
              <w:t>P</w:t>
            </w:r>
            <w:r>
              <w:rPr>
                <w:u w:val="single" w:color="000000"/>
                <w:vertAlign w:val="subscript"/>
              </w:rPr>
              <w:t>i</w:t>
            </w:r>
            <w:r>
              <w:rPr>
                <w:u w:val="single" w:color="000000"/>
              </w:rPr>
              <w:t xml:space="preserve"> + P</w:t>
            </w:r>
            <w:r>
              <w:rPr>
                <w:vertAlign w:val="subscript"/>
              </w:rPr>
              <w:t>u</w:t>
            </w:r>
            <w:r>
              <w:rPr>
                <w:vertAlign w:val="subscript"/>
              </w:rPr>
              <w:tab/>
            </w:r>
            <w:r>
              <w:rPr>
                <w:u w:val="single" w:color="000000"/>
              </w:rPr>
              <w:t xml:space="preserve"> </w:t>
            </w:r>
            <w:proofErr w:type="gramStart"/>
            <w:r>
              <w:rPr>
                <w:u w:val="single" w:color="000000"/>
              </w:rPr>
              <w:t>[ W</w:t>
            </w:r>
            <w:proofErr w:type="gramEnd"/>
            <w:r>
              <w:rPr>
                <w:u w:val="single" w:color="000000"/>
              </w:rPr>
              <w:t xml:space="preserve"> ] </w:t>
            </w:r>
            <w:proofErr w:type="spellStart"/>
            <w:r>
              <w:rPr>
                <w:vertAlign w:val="superscript"/>
              </w:rPr>
              <w:t>q</w:t>
            </w:r>
            <w:r>
              <w:t>grund</w:t>
            </w:r>
            <w:proofErr w:type="spellEnd"/>
            <w:r>
              <w:t xml:space="preserve">   [m</w:t>
            </w:r>
            <w:r>
              <w:rPr>
                <w:vertAlign w:val="superscript"/>
              </w:rPr>
              <w:t>3</w:t>
            </w:r>
            <w:r>
              <w:t>/s]</w:t>
            </w:r>
          </w:p>
        </w:tc>
        <w:tc>
          <w:tcPr>
            <w:tcW w:w="3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CF6A" w14:textId="77777777" w:rsidR="00E4284A" w:rsidRDefault="00E4284A" w:rsidP="006A5CBB">
            <w:pPr>
              <w:spacing w:after="88" w:line="259" w:lineRule="auto"/>
              <w:ind w:left="0" w:right="108" w:firstLine="0"/>
              <w:jc w:val="center"/>
            </w:pPr>
            <w:r>
              <w:t>SFP-faktor</w:t>
            </w:r>
          </w:p>
          <w:p w14:paraId="5B1CF2A4" w14:textId="77777777" w:rsidR="00E4284A" w:rsidRDefault="00E4284A" w:rsidP="006A5CBB">
            <w:pPr>
              <w:spacing w:after="0" w:line="259" w:lineRule="auto"/>
              <w:ind w:left="0" w:right="108" w:firstLine="0"/>
              <w:jc w:val="center"/>
            </w:pPr>
            <w:r>
              <w:t>[W/m</w:t>
            </w:r>
            <w:r>
              <w:rPr>
                <w:vertAlign w:val="superscript"/>
              </w:rPr>
              <w:t>3</w:t>
            </w:r>
            <w:r>
              <w:t>/s]</w:t>
            </w:r>
          </w:p>
        </w:tc>
      </w:tr>
      <w:tr w:rsidR="00E4284A" w14:paraId="18ABFF7F" w14:textId="77777777" w:rsidTr="006A5CBB">
        <w:tblPrEx>
          <w:tblCellMar>
            <w:top w:w="228" w:type="dxa"/>
            <w:left w:w="349" w:type="dxa"/>
            <w:right w:w="250" w:type="dxa"/>
          </w:tblCellMar>
        </w:tblPrEx>
        <w:trPr>
          <w:gridAfter w:val="5"/>
          <w:wAfter w:w="4260" w:type="dxa"/>
          <w:trHeight w:val="180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261F2" w14:textId="77777777" w:rsidR="00E4284A" w:rsidRDefault="00E4284A" w:rsidP="006A5CBB">
            <w:pPr>
              <w:tabs>
                <w:tab w:val="center" w:pos="786"/>
                <w:tab w:val="center" w:pos="26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Beregnet SFP-</w:t>
            </w:r>
            <w:r>
              <w:tab/>
              <w:t>Projekteret SFP-</w:t>
            </w:r>
          </w:p>
          <w:p w14:paraId="3C343943" w14:textId="77777777" w:rsidR="00E4284A" w:rsidRDefault="00E4284A" w:rsidP="006A5CBB">
            <w:pPr>
              <w:spacing w:after="0" w:line="259" w:lineRule="auto"/>
              <w:ind w:left="0" w:right="415" w:firstLine="0"/>
              <w:jc w:val="right"/>
            </w:pPr>
            <w:r>
              <w:t>Afvigelse</w:t>
            </w:r>
          </w:p>
          <w:p w14:paraId="3A859518" w14:textId="77777777" w:rsidR="00E4284A" w:rsidRDefault="00E4284A" w:rsidP="006A5CBB">
            <w:pPr>
              <w:tabs>
                <w:tab w:val="center" w:pos="786"/>
                <w:tab w:val="center" w:pos="2680"/>
              </w:tabs>
              <w:spacing w:after="84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faktor,</w:t>
            </w:r>
            <w:r>
              <w:tab/>
              <w:t>faktor,</w:t>
            </w:r>
          </w:p>
          <w:p w14:paraId="31B58B77" w14:textId="77777777" w:rsidR="00E4284A" w:rsidRPr="005D10B5" w:rsidRDefault="00E4284A" w:rsidP="006A5CBB">
            <w:pPr>
              <w:tabs>
                <w:tab w:val="center" w:pos="786"/>
                <w:tab w:val="center" w:pos="2680"/>
              </w:tabs>
              <w:spacing w:after="128" w:line="259" w:lineRule="auto"/>
              <w:ind w:left="0" w:firstLine="0"/>
              <w:rPr>
                <w:lang w:val="en-US"/>
              </w:rPr>
            </w:pPr>
            <w:r>
              <w:rPr>
                <w:sz w:val="22"/>
              </w:rPr>
              <w:tab/>
            </w:r>
            <w:r w:rsidRPr="005D10B5">
              <w:rPr>
                <w:lang w:val="en-US"/>
              </w:rPr>
              <w:t>SFP (</w:t>
            </w:r>
            <w:proofErr w:type="spellStart"/>
            <w:r w:rsidRPr="005D10B5">
              <w:rPr>
                <w:lang w:val="en-US"/>
              </w:rPr>
              <w:t>beregn</w:t>
            </w:r>
            <w:proofErr w:type="spellEnd"/>
            <w:r w:rsidRPr="005D10B5">
              <w:rPr>
                <w:lang w:val="en-US"/>
              </w:rPr>
              <w:t>)</w:t>
            </w:r>
            <w:r w:rsidRPr="005D10B5">
              <w:rPr>
                <w:lang w:val="en-US"/>
              </w:rPr>
              <w:tab/>
              <w:t>SFP (</w:t>
            </w:r>
            <w:proofErr w:type="spellStart"/>
            <w:r w:rsidRPr="005D10B5">
              <w:rPr>
                <w:lang w:val="en-US"/>
              </w:rPr>
              <w:t>proj</w:t>
            </w:r>
            <w:proofErr w:type="spellEnd"/>
            <w:r w:rsidRPr="005D10B5">
              <w:rPr>
                <w:lang w:val="en-US"/>
              </w:rPr>
              <w:t>.)</w:t>
            </w:r>
          </w:p>
          <w:p w14:paraId="1CB43497" w14:textId="77777777" w:rsidR="00E4284A" w:rsidRPr="005D10B5" w:rsidRDefault="00E4284A" w:rsidP="006A5CBB">
            <w:pPr>
              <w:tabs>
                <w:tab w:val="center" w:pos="1068"/>
                <w:tab w:val="center" w:pos="2680"/>
                <w:tab w:val="center" w:pos="4574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5D10B5">
              <w:rPr>
                <w:sz w:val="22"/>
                <w:lang w:val="en-US"/>
              </w:rPr>
              <w:tab/>
            </w:r>
            <w:r w:rsidRPr="005D10B5">
              <w:rPr>
                <w:vertAlign w:val="superscript"/>
                <w:lang w:val="en-US"/>
              </w:rPr>
              <w:t>3</w:t>
            </w:r>
            <w:r w:rsidRPr="005D10B5">
              <w:rPr>
                <w:lang w:val="en-US"/>
              </w:rPr>
              <w:t>/s]</w:t>
            </w:r>
            <w:r w:rsidRPr="005D10B5">
              <w:rPr>
                <w:lang w:val="en-US"/>
              </w:rPr>
              <w:tab/>
              <w:t>[W/m</w:t>
            </w:r>
            <w:r w:rsidRPr="005D10B5">
              <w:rPr>
                <w:vertAlign w:val="superscript"/>
                <w:lang w:val="en-US"/>
              </w:rPr>
              <w:t>3</w:t>
            </w:r>
            <w:r w:rsidRPr="005D10B5">
              <w:rPr>
                <w:lang w:val="en-US"/>
              </w:rPr>
              <w:t>/s]</w:t>
            </w:r>
            <w:r w:rsidRPr="005D10B5">
              <w:rPr>
                <w:lang w:val="en-US"/>
              </w:rPr>
              <w:tab/>
              <w:t>[%]</w:t>
            </w:r>
          </w:p>
          <w:p w14:paraId="48524EF6" w14:textId="77777777" w:rsidR="00E4284A" w:rsidRDefault="00E4284A" w:rsidP="006A5CBB">
            <w:pPr>
              <w:spacing w:after="0" w:line="259" w:lineRule="auto"/>
              <w:ind w:left="327" w:firstLine="0"/>
            </w:pPr>
            <w:r>
              <w:t>[W/m</w:t>
            </w:r>
          </w:p>
        </w:tc>
      </w:tr>
      <w:tr w:rsidR="00E4284A" w14:paraId="3EFC9088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757398" w14:textId="77777777" w:rsidR="00E4284A" w:rsidRDefault="00E4284A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E05A7F" w14:textId="77777777" w:rsidR="00E4284A" w:rsidRDefault="00E4284A" w:rsidP="006A5CBB">
            <w:pPr>
              <w:spacing w:after="160" w:line="259" w:lineRule="auto"/>
              <w:ind w:left="0" w:firstLine="0"/>
            </w:pPr>
          </w:p>
        </w:tc>
      </w:tr>
      <w:tr w:rsidR="00E4284A" w14:paraId="676EE0B2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7570" w14:textId="77777777" w:rsidR="00E4284A" w:rsidRDefault="00E4284A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34731" w14:textId="77777777" w:rsidR="00E4284A" w:rsidRDefault="00E4284A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F063A" w14:textId="77777777" w:rsidR="00E4284A" w:rsidRDefault="00E4284A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E4284A" w14:paraId="07223BD3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AEEFA5" w14:textId="77777777" w:rsidR="00E4284A" w:rsidRDefault="00E4284A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2C64C3" w14:textId="77777777" w:rsidR="00E4284A" w:rsidRDefault="00E4284A" w:rsidP="006A5CBB">
            <w:pPr>
              <w:spacing w:after="160" w:line="259" w:lineRule="auto"/>
              <w:ind w:left="0" w:firstLine="0"/>
            </w:pPr>
          </w:p>
        </w:tc>
      </w:tr>
      <w:tr w:rsidR="00E4284A" w14:paraId="72230807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BCDB" w14:textId="77777777" w:rsidR="00E4284A" w:rsidRDefault="00E4284A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5CD87013" w14:textId="77777777" w:rsidR="00E4284A" w:rsidRDefault="00E4284A"/>
    <w:sectPr w:rsidR="00E428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4A"/>
    <w:rsid w:val="00E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C2801"/>
  <w15:chartTrackingRefBased/>
  <w15:docId w15:val="{90F25B7B-068C-2642-905A-E8C8EB2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4A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284A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284A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284A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284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284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284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284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284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284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E4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28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28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28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28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28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2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284A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4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28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284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428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284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428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28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284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4284A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18DC0-3DD0-4855-B632-77DF0951DA8D}"/>
</file>

<file path=customXml/itemProps2.xml><?xml version="1.0" encoding="utf-8"?>
<ds:datastoreItem xmlns:ds="http://schemas.openxmlformats.org/officeDocument/2006/customXml" ds:itemID="{473A6389-2F83-44B0-B10C-12EEAA565711}"/>
</file>

<file path=customXml/itemProps3.xml><?xml version="1.0" encoding="utf-8"?>
<ds:datastoreItem xmlns:ds="http://schemas.openxmlformats.org/officeDocument/2006/customXml" ds:itemID="{B87DE2DA-0FD2-4D0B-9793-B599459E7888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719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2024-04-26T09:30:00Z</dcterms:created>
  <dcterms:modified xsi:type="dcterms:W3CDTF">2024-04-26T09:30:00Z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